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6340" w14:textId="19290A99" w:rsidR="00EF6431" w:rsidRDefault="00EF6431" w:rsidP="00EF6431">
      <w:pPr>
        <w:spacing w:after="0" w:line="240" w:lineRule="auto"/>
        <w:rPr>
          <w:b/>
          <w:bCs/>
          <w:noProof/>
          <w:sz w:val="28"/>
          <w:szCs w:val="28"/>
        </w:rPr>
      </w:pPr>
      <w:r w:rsidRPr="00EF6431">
        <w:rPr>
          <w:b/>
          <w:bCs/>
          <w:noProof/>
          <w:sz w:val="28"/>
          <w:szCs w:val="28"/>
        </w:rPr>
        <w:t xml:space="preserve">ZWO ASI1600MM-COOL </w:t>
      </w:r>
      <w:bookmarkStart w:id="0" w:name="_GoBack"/>
      <w:bookmarkEnd w:id="0"/>
      <w:r w:rsidRPr="00EF6431">
        <w:rPr>
          <w:b/>
          <w:bCs/>
          <w:noProof/>
          <w:sz w:val="28"/>
          <w:szCs w:val="28"/>
        </w:rPr>
        <w:t>Linearity and Precision Testing</w:t>
      </w:r>
    </w:p>
    <w:p w14:paraId="7246680C" w14:textId="15BA51C7" w:rsidR="00EF6431" w:rsidRDefault="00EF6431" w:rsidP="00EF6431">
      <w:pPr>
        <w:spacing w:after="0" w:line="240" w:lineRule="auto"/>
        <w:rPr>
          <w:noProof/>
          <w:sz w:val="28"/>
          <w:szCs w:val="28"/>
        </w:rPr>
      </w:pPr>
      <w:r w:rsidRPr="00EF6431">
        <w:rPr>
          <w:noProof/>
          <w:sz w:val="28"/>
          <w:szCs w:val="28"/>
        </w:rPr>
        <w:t>Roy Axelsen (ARX), Brisbane, Australia</w:t>
      </w:r>
    </w:p>
    <w:p w14:paraId="27DFF611" w14:textId="3C5EB39F" w:rsidR="00EF6431" w:rsidRPr="00EF6431" w:rsidRDefault="00EF6431" w:rsidP="00AE12D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10 October 2019</w:t>
      </w:r>
    </w:p>
    <w:p w14:paraId="03BD91AA" w14:textId="20AEDF23" w:rsidR="00EF6431" w:rsidRDefault="00EF6431" w:rsidP="00AE12D7">
      <w:pPr>
        <w:rPr>
          <w:noProof/>
        </w:rPr>
      </w:pPr>
    </w:p>
    <w:p w14:paraId="221F9BF9" w14:textId="3049DC97" w:rsidR="00AE12D7" w:rsidRDefault="00F8332E" w:rsidP="00AE12D7">
      <w:pPr>
        <w:rPr>
          <w:noProof/>
        </w:rPr>
      </w:pPr>
      <w:r>
        <w:rPr>
          <w:noProof/>
        </w:rPr>
        <w:drawing>
          <wp:inline distT="0" distB="0" distL="0" distR="0" wp14:anchorId="4EE39F80" wp14:editId="2D6402F4">
            <wp:extent cx="4671465" cy="34216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arity Unity G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F7567" w14:textId="1AE03860" w:rsidR="00AE12D7" w:rsidRDefault="00AE12D7" w:rsidP="00AE12D7">
      <w:r>
        <w:t xml:space="preserve">Figure </w:t>
      </w:r>
      <w:r w:rsidR="00CB77C0">
        <w:t>1</w:t>
      </w:r>
      <w:r>
        <w:t>. Linearity plot with the gain set at 139 dB units (1e-/ADU</w:t>
      </w:r>
      <w:r w:rsidR="00EF7674">
        <w:t>, unity gain</w:t>
      </w:r>
      <w:r>
        <w:t xml:space="preserve">). The data plateaus at 65,504 counts. The highest data point in the linear range </w:t>
      </w:r>
      <w:r w:rsidR="00E43C07">
        <w:t>is</w:t>
      </w:r>
      <w:r>
        <w:t xml:space="preserve"> 62,132</w:t>
      </w:r>
      <w:r w:rsidR="00E43C07">
        <w:t xml:space="preserve"> counts/pixel</w:t>
      </w:r>
      <w:r w:rsidR="00CB77C0">
        <w:t>, as listed in Table 1 below</w:t>
      </w:r>
      <w:r>
        <w:t>.</w:t>
      </w:r>
    </w:p>
    <w:p w14:paraId="42C5793B" w14:textId="51A8EF25" w:rsidR="001C0936" w:rsidRDefault="001C0936"/>
    <w:tbl>
      <w:tblPr>
        <w:tblW w:w="7520" w:type="dxa"/>
        <w:tblLook w:val="04A0" w:firstRow="1" w:lastRow="0" w:firstColumn="1" w:lastColumn="0" w:noHBand="0" w:noVBand="1"/>
      </w:tblPr>
      <w:tblGrid>
        <w:gridCol w:w="1900"/>
        <w:gridCol w:w="2320"/>
        <w:gridCol w:w="2159"/>
        <w:gridCol w:w="1141"/>
      </w:tblGrid>
      <w:tr w:rsidR="001C0936" w:rsidRPr="001C0936" w14:paraId="008D3C85" w14:textId="77777777" w:rsidTr="008B3175">
        <w:trPr>
          <w:trHeight w:val="85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30B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Exposure in Seconds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D884" w14:textId="551C278A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Mean Counts/Pixel in Linear Range</w:t>
            </w:r>
            <w:r w:rsidR="00E81226">
              <w:rPr>
                <w:rFonts w:ascii="Calibri" w:eastAsia="Times New Roman" w:hAnsi="Calibri" w:cs="Calibri"/>
                <w:color w:val="000000"/>
                <w:lang w:eastAsia="en-AU"/>
              </w:rPr>
              <w:t>, Unity Gain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2496" w14:textId="11996238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Predicted Mean Counts/Pixel in Linear Range</w:t>
            </w:r>
            <w:r w:rsidR="00E8122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, Unity Gain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FCC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Residuals</w:t>
            </w:r>
          </w:p>
        </w:tc>
      </w:tr>
      <w:tr w:rsidR="001C0936" w:rsidRPr="001C0936" w14:paraId="58237E41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1C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F91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8,196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7EF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8494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F87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-298</w:t>
            </w:r>
          </w:p>
        </w:tc>
      </w:tr>
      <w:tr w:rsidR="001C0936" w:rsidRPr="001C0936" w14:paraId="7ED8273A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700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0B7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15,158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DAB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15240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40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-83</w:t>
            </w:r>
          </w:p>
        </w:tc>
      </w:tr>
      <w:tr w:rsidR="001C0936" w:rsidRPr="001C0936" w14:paraId="2D514461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87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D51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22,739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A9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21987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D7B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752</w:t>
            </w:r>
          </w:p>
        </w:tc>
      </w:tr>
      <w:tr w:rsidR="001C0936" w:rsidRPr="001C0936" w14:paraId="6101FB9A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5A9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59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28,308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457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28734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48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-426</w:t>
            </w:r>
          </w:p>
        </w:tc>
      </w:tr>
      <w:tr w:rsidR="001C0936" w:rsidRPr="001C0936" w14:paraId="63ECC338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1F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818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35,268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AC0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35481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CE8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-213</w:t>
            </w:r>
          </w:p>
        </w:tc>
      </w:tr>
      <w:tr w:rsidR="001C0936" w:rsidRPr="001C0936" w14:paraId="6A47C55C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D9D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396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42,656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A22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42228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F9E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428</w:t>
            </w:r>
          </w:p>
        </w:tc>
      </w:tr>
      <w:tr w:rsidR="001C0936" w:rsidRPr="001C0936" w14:paraId="75C9F79B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904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C30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49,127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032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48974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11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</w:tr>
      <w:tr w:rsidR="001C0936" w:rsidRPr="001C0936" w14:paraId="1BC03149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01D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DA6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55,564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F79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55721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A7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-158</w:t>
            </w:r>
          </w:p>
        </w:tc>
      </w:tr>
      <w:tr w:rsidR="001C0936" w:rsidRPr="001C0936" w14:paraId="32446136" w14:textId="77777777" w:rsidTr="001C093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96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9D3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62,312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BD8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62468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BF4B" w14:textId="77777777" w:rsidR="001C0936" w:rsidRPr="001C0936" w:rsidRDefault="001C0936" w:rsidP="001C0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C0936">
              <w:rPr>
                <w:rFonts w:ascii="Calibri" w:eastAsia="Times New Roman" w:hAnsi="Calibri" w:cs="Calibri"/>
                <w:color w:val="000000"/>
                <w:lang w:eastAsia="en-AU"/>
              </w:rPr>
              <w:t>-156</w:t>
            </w:r>
          </w:p>
        </w:tc>
      </w:tr>
    </w:tbl>
    <w:p w14:paraId="099FB935" w14:textId="77777777" w:rsidR="00AE12D7" w:rsidRDefault="00AE12D7" w:rsidP="00AE12D7">
      <w:pPr>
        <w:spacing w:after="0" w:line="240" w:lineRule="auto"/>
      </w:pPr>
    </w:p>
    <w:p w14:paraId="2CC898A3" w14:textId="2CAE109F" w:rsidR="00AE12D7" w:rsidRDefault="008B3175" w:rsidP="00AE12D7">
      <w:r>
        <w:t>Table 1. Regression analysis of mean counts per pixel in linear range</w:t>
      </w:r>
      <w:r w:rsidR="006E72E6">
        <w:t>, unity gain</w:t>
      </w:r>
      <w:r>
        <w:t>. The data in the first two columns correspond to the part of the plot in the linear range in Fig. 3</w:t>
      </w:r>
    </w:p>
    <w:p w14:paraId="5D52F84F" w14:textId="51204AE1" w:rsidR="008B3175" w:rsidRDefault="008B3175" w:rsidP="00AE12D7"/>
    <w:p w14:paraId="088D1257" w14:textId="2013BBB7" w:rsidR="00EA421E" w:rsidRDefault="00EA421E" w:rsidP="00AE12D7">
      <w:r>
        <w:rPr>
          <w:noProof/>
        </w:rPr>
        <w:lastRenderedPageBreak/>
        <w:drawing>
          <wp:inline distT="0" distB="0" distL="0" distR="0" wp14:anchorId="30150FA2" wp14:editId="27E3C036">
            <wp:extent cx="5669771" cy="275105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duals 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2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B98E" w14:textId="58EE34E8" w:rsidR="008B3175" w:rsidRDefault="008B3175" w:rsidP="00AE12D7">
      <w:r>
        <w:t xml:space="preserve">Figure </w:t>
      </w:r>
      <w:r w:rsidR="00CB77C0">
        <w:t>2</w:t>
      </w:r>
      <w:r>
        <w:t xml:space="preserve">. Residuals plot, from the data in columns 1 and 4 of Table </w:t>
      </w:r>
      <w:r w:rsidR="004F40BA">
        <w:t>1</w:t>
      </w:r>
      <w:r>
        <w:t>.</w:t>
      </w:r>
    </w:p>
    <w:p w14:paraId="5935C906" w14:textId="504276DB" w:rsidR="008B3175" w:rsidRDefault="008B3175" w:rsidP="00AE12D7"/>
    <w:p w14:paraId="7315C9CC" w14:textId="4570942E" w:rsidR="00CB77C0" w:rsidRDefault="00CB77C0">
      <w:r>
        <w:br w:type="page"/>
      </w:r>
    </w:p>
    <w:p w14:paraId="0AF171C5" w14:textId="77777777" w:rsidR="003F61C9" w:rsidRDefault="003F61C9" w:rsidP="00AE12D7"/>
    <w:p w14:paraId="2D07EBF5" w14:textId="63402AC8" w:rsidR="005229A1" w:rsidRDefault="005229A1" w:rsidP="00AE12D7">
      <w:r>
        <w:rPr>
          <w:noProof/>
        </w:rPr>
        <w:drawing>
          <wp:inline distT="0" distB="0" distL="0" distR="0" wp14:anchorId="2FB619BE" wp14:editId="7C87F634">
            <wp:extent cx="4693920" cy="3312983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 Gru L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03" cy="33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2F679" w14:textId="46610295" w:rsidR="00AE12D7" w:rsidRDefault="00AE12D7" w:rsidP="00AE12D7">
      <w:r>
        <w:t xml:space="preserve">Figure </w:t>
      </w:r>
      <w:r w:rsidR="00CB77C0">
        <w:t>3</w:t>
      </w:r>
      <w:r>
        <w:t xml:space="preserve">. Light curve of RS </w:t>
      </w:r>
      <w:proofErr w:type="spellStart"/>
      <w:r>
        <w:t>Gru</w:t>
      </w:r>
      <w:proofErr w:type="spellEnd"/>
      <w:r>
        <w:t xml:space="preserve"> and check star (+0.1 Mag) for the night of 23-24 August 2019.</w:t>
      </w:r>
      <w:r w:rsidR="00D52074">
        <w:t xml:space="preserve"> Each data point is from one exposure. </w:t>
      </w:r>
      <w:proofErr w:type="spellStart"/>
      <w:r w:rsidR="00BE61D4">
        <w:t>Autoguided</w:t>
      </w:r>
      <w:proofErr w:type="spellEnd"/>
      <w:r w:rsidR="00BE61D4">
        <w:t xml:space="preserve"> e</w:t>
      </w:r>
      <w:r w:rsidR="00D52074">
        <w:t>xposures were 150 seconds</w:t>
      </w:r>
      <w:r w:rsidR="00BE61D4">
        <w:t>, taken through an 80mm f/7.5 refractor</w:t>
      </w:r>
      <w:r w:rsidR="00D52074">
        <w:t>.</w:t>
      </w:r>
      <w:r w:rsidR="00EF6431">
        <w:t xml:space="preserve"> Camera set at unity gain.</w:t>
      </w:r>
      <w:r w:rsidR="001D2FC2">
        <w:t xml:space="preserve"> Comparison star HD 206442, V and B-V taken to be 8.485 and 0.490 respectively; check star HD 206584, V and B-V taken to be 8.451 and 0.950 respectively.</w:t>
      </w:r>
    </w:p>
    <w:p w14:paraId="381B9B1B" w14:textId="161A2E6E" w:rsidR="005229A1" w:rsidRDefault="005229A1" w:rsidP="00AE12D7"/>
    <w:p w14:paraId="07F4E974" w14:textId="1D8B4E46" w:rsidR="005229A1" w:rsidRDefault="005229A1" w:rsidP="00AE12D7">
      <w:r>
        <w:rPr>
          <w:noProof/>
        </w:rPr>
        <w:drawing>
          <wp:inline distT="0" distB="0" distL="0" distR="0" wp14:anchorId="0446997E" wp14:editId="4BE894AC">
            <wp:extent cx="4640580" cy="3216057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 Gru L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062" cy="32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49BD" w14:textId="67FC28A9" w:rsidR="00AE12D7" w:rsidRDefault="00AE12D7" w:rsidP="00AE12D7">
      <w:r>
        <w:t xml:space="preserve">Figure </w:t>
      </w:r>
      <w:r w:rsidR="00CB77C0">
        <w:t>4</w:t>
      </w:r>
      <w:r>
        <w:t xml:space="preserve">. Light curve of RS </w:t>
      </w:r>
      <w:proofErr w:type="spellStart"/>
      <w:r>
        <w:t>Gru</w:t>
      </w:r>
      <w:proofErr w:type="spellEnd"/>
      <w:r>
        <w:t xml:space="preserve"> and check star for the night of 24-25 August 2019.</w:t>
      </w:r>
      <w:r w:rsidR="00D52074">
        <w:t xml:space="preserve"> </w:t>
      </w:r>
      <w:r w:rsidR="00EF6431">
        <w:t xml:space="preserve">Same </w:t>
      </w:r>
      <w:r w:rsidR="00BE61D4">
        <w:t xml:space="preserve">equipment, </w:t>
      </w:r>
      <w:r w:rsidR="00EF6431">
        <w:t>exposures and camera gain setting as for Figure 3.</w:t>
      </w:r>
    </w:p>
    <w:p w14:paraId="652ECFA8" w14:textId="26DF795E" w:rsidR="005F28BF" w:rsidRDefault="00DF7B91" w:rsidP="00CB77C0">
      <w:r>
        <w:br w:type="page"/>
      </w:r>
    </w:p>
    <w:p w14:paraId="306DEB96" w14:textId="77777777" w:rsidR="00AE12D7" w:rsidRDefault="00AE12D7"/>
    <w:tbl>
      <w:tblPr>
        <w:tblW w:w="0" w:type="auto"/>
        <w:tblLook w:val="04A0" w:firstRow="1" w:lastRow="0" w:firstColumn="1" w:lastColumn="0" w:noHBand="0" w:noVBand="1"/>
      </w:tblPr>
      <w:tblGrid>
        <w:gridCol w:w="2649"/>
        <w:gridCol w:w="1462"/>
        <w:gridCol w:w="1418"/>
        <w:gridCol w:w="1417"/>
        <w:gridCol w:w="1418"/>
      </w:tblGrid>
      <w:tr w:rsidR="000E3AE0" w:rsidRPr="00A9086C" w14:paraId="60611547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B66" w14:textId="77777777" w:rsidR="000E3AE0" w:rsidRPr="00A9086C" w:rsidRDefault="000E3AE0" w:rsidP="00E6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12D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23-24 August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1EB6A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24-25 August 2019</w:t>
            </w:r>
          </w:p>
        </w:tc>
      </w:tr>
      <w:tr w:rsidR="000E3AE0" w:rsidRPr="00A9086C" w14:paraId="1979A152" w14:textId="77777777" w:rsidTr="00E6158C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17C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399B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Before Meridian Flip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EBEA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After Meridian Flip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4C8C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Before Meridian Flip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56D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After Meridian Flip</w:t>
            </w:r>
          </w:p>
        </w:tc>
      </w:tr>
      <w:tr w:rsidR="000E3AE0" w:rsidRPr="00A9086C" w14:paraId="3C619E9F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C23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12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78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A940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846F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8.4644</w:t>
            </w:r>
          </w:p>
        </w:tc>
      </w:tr>
      <w:tr w:rsidR="000E3AE0" w:rsidRPr="00A9086C" w14:paraId="6676FE9B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85E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004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73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FEF3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1414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8.4606</w:t>
            </w:r>
          </w:p>
        </w:tc>
      </w:tr>
      <w:tr w:rsidR="000E3AE0" w:rsidRPr="00A9086C" w14:paraId="70BCF16C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B1D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C93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2C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474D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2FDD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8.4628</w:t>
            </w:r>
          </w:p>
        </w:tc>
      </w:tr>
      <w:tr w:rsidR="000E3AE0" w:rsidRPr="00A9086C" w14:paraId="2CC960A2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8A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894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D8B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1E26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6D0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8.4686</w:t>
            </w:r>
          </w:p>
        </w:tc>
      </w:tr>
      <w:tr w:rsidR="000E3AE0" w:rsidRPr="00A9086C" w14:paraId="5014F399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F334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F4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087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22A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87A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8.4705</w:t>
            </w:r>
          </w:p>
        </w:tc>
      </w:tr>
      <w:tr w:rsidR="000E3AE0" w:rsidRPr="00A9086C" w14:paraId="5C82B89F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DEE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C2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B0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4BDAF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AE4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8.4670</w:t>
            </w:r>
          </w:p>
        </w:tc>
      </w:tr>
      <w:tr w:rsidR="000E3AE0" w:rsidRPr="00A9086C" w14:paraId="48AEB048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0D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33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306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A260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88ED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8.4684</w:t>
            </w:r>
          </w:p>
        </w:tc>
      </w:tr>
      <w:tr w:rsidR="000E3AE0" w:rsidRPr="00A9086C" w14:paraId="69002FC9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F3B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BE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EAF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560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EC62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8.4664</w:t>
            </w:r>
          </w:p>
        </w:tc>
      </w:tr>
      <w:tr w:rsidR="000E3AE0" w:rsidRPr="00A9086C" w14:paraId="252FEFEC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E1A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D7F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0A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838F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F8F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8.4659</w:t>
            </w:r>
          </w:p>
        </w:tc>
      </w:tr>
      <w:tr w:rsidR="000E3AE0" w:rsidRPr="00A9086C" w14:paraId="1AEE884B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F751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C51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36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C45C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DFE1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8.4667</w:t>
            </w:r>
          </w:p>
        </w:tc>
      </w:tr>
      <w:tr w:rsidR="000E3AE0" w:rsidRPr="00A9086C" w14:paraId="6D70B15E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8A6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302" w14:textId="77777777" w:rsidR="000E3AE0" w:rsidRPr="00A9086C" w:rsidRDefault="000E3AE0" w:rsidP="00E6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13E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592F03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6D555E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E3AE0" w:rsidRPr="00A9086C" w14:paraId="50E13FC5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4229" w14:textId="77777777" w:rsidR="000E3AE0" w:rsidRPr="00A9086C" w:rsidRDefault="000E3AE0" w:rsidP="00E6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Mean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EA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2F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8.4649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B288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F0B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8.4661</w:t>
            </w:r>
          </w:p>
        </w:tc>
      </w:tr>
      <w:tr w:rsidR="000E3AE0" w:rsidRPr="00A9086C" w14:paraId="2C2E80F6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7AF" w14:textId="77777777" w:rsidR="000E3AE0" w:rsidRPr="00A9086C" w:rsidRDefault="000E3AE0" w:rsidP="00E6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Difference Between Means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CBA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0.0019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F1A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0.0007</w:t>
            </w:r>
          </w:p>
        </w:tc>
      </w:tr>
      <w:tr w:rsidR="000E3AE0" w:rsidRPr="00A9086C" w14:paraId="3BDF3822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E55" w14:textId="77777777" w:rsidR="000E3AE0" w:rsidRPr="00A9086C" w:rsidRDefault="000E3AE0" w:rsidP="00E6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8DC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0.0037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2C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0.0030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B451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6576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0.0029</w:t>
            </w:r>
          </w:p>
        </w:tc>
      </w:tr>
      <w:tr w:rsidR="000E3AE0" w:rsidRPr="00A9086C" w14:paraId="4D9328F6" w14:textId="77777777" w:rsidTr="00E6158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042" w14:textId="77777777" w:rsidR="000E3AE0" w:rsidRPr="00A9086C" w:rsidRDefault="000E3AE0" w:rsidP="00E6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Range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970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0.0120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0FC7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086C">
              <w:rPr>
                <w:rFonts w:ascii="Calibri" w:eastAsia="Times New Roman" w:hAnsi="Calibri" w:cs="Calibri"/>
                <w:color w:val="000000"/>
                <w:lang w:eastAsia="en-AU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00B5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2189" w14:textId="77777777" w:rsidR="000E3AE0" w:rsidRPr="00A9086C" w:rsidRDefault="000E3AE0" w:rsidP="00E6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0.0099</w:t>
            </w:r>
          </w:p>
        </w:tc>
      </w:tr>
    </w:tbl>
    <w:p w14:paraId="219734F1" w14:textId="77777777" w:rsidR="000E3AE0" w:rsidRDefault="000E3AE0" w:rsidP="000E3AE0"/>
    <w:p w14:paraId="40D6D7A5" w14:textId="1A270FFC" w:rsidR="000E3AE0" w:rsidRDefault="000E3AE0" w:rsidP="000E3AE0">
      <w:r>
        <w:t xml:space="preserve">Table </w:t>
      </w:r>
      <w:r w:rsidR="00CB77C0">
        <w:t>2</w:t>
      </w:r>
      <w:r>
        <w:t xml:space="preserve">. Precision of RS </w:t>
      </w:r>
      <w:proofErr w:type="spellStart"/>
      <w:r>
        <w:t>Gru</w:t>
      </w:r>
      <w:proofErr w:type="spellEnd"/>
      <w:r>
        <w:t xml:space="preserve"> check star photometry. Ten consecutive measurements of the </w:t>
      </w:r>
      <w:r w:rsidR="001129A7">
        <w:t xml:space="preserve">non-transformed </w:t>
      </w:r>
      <w:r>
        <w:t>V magnitude of the check star were taken before and after the meridian flip on each of two nights. Difference Between Means = (Mean after meridian flip) minus (Mean before meridian flip).</w:t>
      </w:r>
    </w:p>
    <w:p w14:paraId="2A8ED650" w14:textId="44C0956D" w:rsidR="00E5586E" w:rsidRDefault="00E5586E" w:rsidP="00E5586E"/>
    <w:tbl>
      <w:tblPr>
        <w:tblW w:w="6804" w:type="dxa"/>
        <w:tblLook w:val="04A0" w:firstRow="1" w:lastRow="0" w:firstColumn="1" w:lastColumn="0" w:noHBand="0" w:noVBand="1"/>
      </w:tblPr>
      <w:tblGrid>
        <w:gridCol w:w="1387"/>
        <w:gridCol w:w="1307"/>
        <w:gridCol w:w="1417"/>
        <w:gridCol w:w="1418"/>
        <w:gridCol w:w="1275"/>
      </w:tblGrid>
      <w:tr w:rsidR="00E44781" w:rsidRPr="00E44781" w14:paraId="45625537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FDC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JD UTC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969" w14:textId="68A7123B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gramStart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1)v</w:t>
            </w:r>
            <w:proofErr w:type="gramEnd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3)v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DB7" w14:textId="6B2FB018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gramStart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3)v</w:t>
            </w:r>
            <w:proofErr w:type="gramEnd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4)v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6E3" w14:textId="39ECC57E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gramStart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2)v</w:t>
            </w:r>
            <w:proofErr w:type="gramEnd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4)v + 0.2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167" w14:textId="429761FD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gramStart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4)v</w:t>
            </w:r>
            <w:proofErr w:type="gramEnd"/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1)v - 0.3</w:t>
            </w:r>
          </w:p>
        </w:tc>
      </w:tr>
      <w:tr w:rsidR="00E44781" w:rsidRPr="00E44781" w14:paraId="7416F050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ECAE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6EA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177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6DB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A684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0.562</w:t>
            </w:r>
          </w:p>
        </w:tc>
      </w:tr>
      <w:tr w:rsidR="00E44781" w:rsidRPr="00E44781" w14:paraId="618E7B85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F84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979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3DB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0DE7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C7D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0.567</w:t>
            </w:r>
          </w:p>
        </w:tc>
      </w:tr>
      <w:tr w:rsidR="00E44781" w:rsidRPr="00E44781" w14:paraId="11818AB5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7B6D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3D4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70D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AF0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263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0.558</w:t>
            </w:r>
          </w:p>
        </w:tc>
      </w:tr>
      <w:tr w:rsidR="00E44781" w:rsidRPr="00E44781" w14:paraId="266FDF38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3F5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C4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9F0F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A4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399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0.563</w:t>
            </w:r>
          </w:p>
        </w:tc>
      </w:tr>
      <w:tr w:rsidR="00E44781" w:rsidRPr="00E44781" w14:paraId="218A2F6F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862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48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3F7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666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80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0.557</w:t>
            </w:r>
          </w:p>
        </w:tc>
      </w:tr>
      <w:tr w:rsidR="00E44781" w:rsidRPr="00E44781" w14:paraId="341E5535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C79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BCF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379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98B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225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0.558</w:t>
            </w:r>
          </w:p>
        </w:tc>
      </w:tr>
      <w:tr w:rsidR="00E44781" w:rsidRPr="00E44781" w14:paraId="5D693086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BD6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274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17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C1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737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0.563</w:t>
            </w:r>
          </w:p>
        </w:tc>
      </w:tr>
      <w:tr w:rsidR="00E44781" w:rsidRPr="00E44781" w14:paraId="7C510FE0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526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EEF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F48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96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DB8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0.558</w:t>
            </w:r>
          </w:p>
        </w:tc>
      </w:tr>
      <w:tr w:rsidR="00E44781" w:rsidRPr="00E44781" w14:paraId="645350C1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1E1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82C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4E3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516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E7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0.556</w:t>
            </w:r>
          </w:p>
        </w:tc>
      </w:tr>
      <w:tr w:rsidR="00E44781" w:rsidRPr="00E44781" w14:paraId="6E6F7287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80B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2458749.031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879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1C7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57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9AF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0.559</w:t>
            </w:r>
          </w:p>
        </w:tc>
      </w:tr>
      <w:tr w:rsidR="00E44781" w:rsidRPr="00E44781" w14:paraId="1F2E86D2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AB9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16A" w14:textId="77777777" w:rsidR="00E44781" w:rsidRPr="00E44781" w:rsidRDefault="00E44781" w:rsidP="00E4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0EA" w14:textId="77777777" w:rsidR="00E44781" w:rsidRPr="00E44781" w:rsidRDefault="00E44781" w:rsidP="00E4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FF1" w14:textId="77777777" w:rsidR="00E44781" w:rsidRPr="00E44781" w:rsidRDefault="00E44781" w:rsidP="00E4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FB5" w14:textId="77777777" w:rsidR="00E44781" w:rsidRPr="00E44781" w:rsidRDefault="00E44781" w:rsidP="00E4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4781" w:rsidRPr="00E44781" w14:paraId="09541C22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7B3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DD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B6D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224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E59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0.003</w:t>
            </w:r>
          </w:p>
        </w:tc>
      </w:tr>
      <w:tr w:rsidR="00E44781" w:rsidRPr="00E44781" w14:paraId="6F5A3E0C" w14:textId="77777777" w:rsidTr="00E44781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8FC" w14:textId="77777777" w:rsidR="00E44781" w:rsidRPr="00E44781" w:rsidRDefault="00E44781" w:rsidP="00E44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Range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412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F5E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10C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02A" w14:textId="77777777" w:rsidR="00E44781" w:rsidRPr="00E44781" w:rsidRDefault="00E44781" w:rsidP="00E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4781">
              <w:rPr>
                <w:rFonts w:ascii="Calibri" w:eastAsia="Times New Roman" w:hAnsi="Calibri" w:cs="Calibri"/>
                <w:color w:val="000000"/>
                <w:lang w:eastAsia="en-AU"/>
              </w:rPr>
              <w:t>0.011</w:t>
            </w:r>
          </w:p>
        </w:tc>
      </w:tr>
    </w:tbl>
    <w:p w14:paraId="78B28295" w14:textId="77777777" w:rsidR="00E44781" w:rsidRDefault="00E44781" w:rsidP="00E5586E"/>
    <w:p w14:paraId="12F184E5" w14:textId="55F4190B" w:rsidR="00E5586E" w:rsidRDefault="00E5586E" w:rsidP="00E5586E">
      <w:r>
        <w:t xml:space="preserve">Table </w:t>
      </w:r>
      <w:r w:rsidR="00CB77C0">
        <w:t>3</w:t>
      </w:r>
      <w:r>
        <w:t xml:space="preserve">. </w:t>
      </w:r>
      <w:r w:rsidR="00E5439D">
        <w:t>Ten</w:t>
      </w:r>
      <w:r>
        <w:t xml:space="preserve"> consecutive </w:t>
      </w:r>
      <w:r w:rsidR="00E44781">
        <w:t>differential v</w:t>
      </w:r>
      <w:r w:rsidR="00E5439D">
        <w:t xml:space="preserve"> magnitude </w:t>
      </w:r>
      <w:r w:rsidR="00E44781">
        <w:t>measurements</w:t>
      </w:r>
      <w:r>
        <w:t xml:space="preserve"> of </w:t>
      </w:r>
      <w:r w:rsidR="00E5439D">
        <w:t xml:space="preserve">each </w:t>
      </w:r>
      <w:r>
        <w:t xml:space="preserve">of </w:t>
      </w:r>
      <w:r w:rsidR="00E44781">
        <w:t>four pairs of</w:t>
      </w:r>
      <w:r>
        <w:t xml:space="preserve"> </w:t>
      </w:r>
      <w:r w:rsidR="00E44781">
        <w:t>10</w:t>
      </w:r>
      <w:r w:rsidR="00E44781" w:rsidRPr="00E44781">
        <w:rPr>
          <w:vertAlign w:val="superscript"/>
        </w:rPr>
        <w:t>th</w:t>
      </w:r>
      <w:r w:rsidR="00E44781">
        <w:t xml:space="preserve"> magnitude </w:t>
      </w:r>
      <w:r>
        <w:t>Tycho</w:t>
      </w:r>
      <w:r w:rsidR="00E44781">
        <w:t>-2</w:t>
      </w:r>
      <w:r>
        <w:t xml:space="preserve"> stars.</w:t>
      </w:r>
      <w:r w:rsidR="00E44781">
        <w:t xml:space="preserve"> v = Instrumental magnitude through Johnson V filter. Star 1 = TYC 7455 179; Star 2 = TYC 7456 1131; Star 3 = TYC 7456 1107; Star 4 = TYC 7456 641.</w:t>
      </w:r>
      <w:r w:rsidR="00BA1DF1">
        <w:t xml:space="preserve"> Data on these stars is </w:t>
      </w:r>
      <w:r w:rsidR="00BA1DF1">
        <w:lastRenderedPageBreak/>
        <w:t>listed in Table 4.</w:t>
      </w:r>
      <w:r w:rsidR="00BE61D4">
        <w:t xml:space="preserve"> </w:t>
      </w:r>
      <w:proofErr w:type="spellStart"/>
      <w:r w:rsidR="00BE61D4">
        <w:t>Autoguided</w:t>
      </w:r>
      <w:proofErr w:type="spellEnd"/>
      <w:r w:rsidR="00BE61D4">
        <w:t xml:space="preserve"> exposures of 180 seconds for aperture photometry were taken through a 120mm f/7.5 refractor.</w:t>
      </w:r>
    </w:p>
    <w:p w14:paraId="0E9B5001" w14:textId="2B53A1DE" w:rsidR="00AE12D7" w:rsidRDefault="00AE12D7"/>
    <w:tbl>
      <w:tblPr>
        <w:tblW w:w="9026" w:type="dxa"/>
        <w:tblLook w:val="04A0" w:firstRow="1" w:lastRow="0" w:firstColumn="1" w:lastColumn="0" w:noHBand="0" w:noVBand="1"/>
      </w:tblPr>
      <w:tblGrid>
        <w:gridCol w:w="2693"/>
        <w:gridCol w:w="1427"/>
        <w:gridCol w:w="1226"/>
        <w:gridCol w:w="2230"/>
        <w:gridCol w:w="1450"/>
      </w:tblGrid>
      <w:tr w:rsidR="00FE6AD1" w:rsidRPr="00CA1F2F" w14:paraId="5BECC26F" w14:textId="77777777" w:rsidTr="007C3BCC"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4A7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Data from Guide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405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D35" w14:textId="77777777" w:rsidR="00FE6AD1" w:rsidRPr="00CA1F2F" w:rsidRDefault="00FE6AD1" w:rsidP="007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87A" w14:textId="77777777" w:rsidR="00FE6AD1" w:rsidRPr="00CA1F2F" w:rsidRDefault="00FE6AD1" w:rsidP="007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E6AD1" w:rsidRPr="00CA1F2F" w14:paraId="12276B47" w14:textId="77777777" w:rsidTr="007C3BCC">
        <w:trPr>
          <w:trHeight w:val="28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0EBE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Star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084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1FD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V Err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CED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B-V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E04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B-V Err</w:t>
            </w:r>
          </w:p>
        </w:tc>
      </w:tr>
      <w:tr w:rsidR="00FE6AD1" w:rsidRPr="00CA1F2F" w14:paraId="3E09188C" w14:textId="77777777" w:rsidTr="007C3BCC">
        <w:trPr>
          <w:trHeight w:val="28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4F5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TYC 7455 179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D65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10.386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C9F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0.057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AB0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0.963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45B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0.079</w:t>
            </w:r>
          </w:p>
        </w:tc>
      </w:tr>
      <w:tr w:rsidR="00FE6AD1" w:rsidRPr="00CA1F2F" w14:paraId="2099BC83" w14:textId="77777777" w:rsidTr="007C3BCC">
        <w:trPr>
          <w:trHeight w:val="28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341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TYC 7456 1131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0FE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10.946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E32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0.098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598D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0.698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157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0.115</w:t>
            </w:r>
          </w:p>
        </w:tc>
      </w:tr>
      <w:tr w:rsidR="00FE6AD1" w:rsidRPr="00CA1F2F" w14:paraId="2578BC3F" w14:textId="77777777" w:rsidTr="007C3BCC">
        <w:trPr>
          <w:trHeight w:val="28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244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TYC 7456 1107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D8C8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10.635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E78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0.071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C2D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0.588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A7B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0.081</w:t>
            </w:r>
          </w:p>
        </w:tc>
      </w:tr>
      <w:tr w:rsidR="00FE6AD1" w:rsidRPr="00CA1F2F" w14:paraId="2AA562E3" w14:textId="77777777" w:rsidTr="007C3BCC">
        <w:trPr>
          <w:trHeight w:val="28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561" w14:textId="77777777" w:rsidR="00FE6AD1" w:rsidRPr="00CA1F2F" w:rsidRDefault="00FE6AD1" w:rsidP="007C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TYC 7456 641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193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10.893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4E2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0.117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996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1.192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DE9" w14:textId="77777777" w:rsidR="00FE6AD1" w:rsidRPr="00CA1F2F" w:rsidRDefault="00FE6AD1" w:rsidP="007C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1F2F">
              <w:rPr>
                <w:rFonts w:ascii="Calibri" w:eastAsia="Times New Roman" w:hAnsi="Calibri" w:cs="Calibri"/>
                <w:color w:val="000000"/>
                <w:lang w:eastAsia="en-AU"/>
              </w:rPr>
              <w:t>0.217</w:t>
            </w:r>
          </w:p>
        </w:tc>
      </w:tr>
    </w:tbl>
    <w:p w14:paraId="427580BD" w14:textId="6857B4AE" w:rsidR="00FE6AD1" w:rsidRDefault="00FE6AD1">
      <w:r>
        <w:t xml:space="preserve">Table </w:t>
      </w:r>
      <w:r w:rsidR="00C76A9C">
        <w:t>4</w:t>
      </w:r>
      <w:r>
        <w:t>. Data on 10</w:t>
      </w:r>
      <w:r w:rsidRPr="00FE6AD1">
        <w:rPr>
          <w:vertAlign w:val="superscript"/>
        </w:rPr>
        <w:t>th</w:t>
      </w:r>
      <w:r>
        <w:t xml:space="preserve"> magnitude Tycho-2 stars observed for precision testing. These values are very close to those in SIMBAD.</w:t>
      </w:r>
    </w:p>
    <w:p w14:paraId="0308400E" w14:textId="77777777" w:rsidR="00FE6AD1" w:rsidRDefault="00FE6AD1"/>
    <w:p w14:paraId="1482D6A1" w14:textId="030D3C6F" w:rsidR="00C640B3" w:rsidRDefault="00C640B3" w:rsidP="00232340">
      <w:pPr>
        <w:spacing w:after="0" w:line="240" w:lineRule="auto"/>
      </w:pPr>
      <w:r>
        <w:rPr>
          <w:noProof/>
        </w:rPr>
        <w:drawing>
          <wp:inline distT="0" distB="0" distL="0" distR="0" wp14:anchorId="2DD41BA8" wp14:editId="62B1D446">
            <wp:extent cx="5677392" cy="39932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th Mag Tycho Stars Ob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39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38D5" w14:textId="77777777" w:rsidR="00C640B3" w:rsidRDefault="00C640B3" w:rsidP="00232340">
      <w:pPr>
        <w:spacing w:after="0" w:line="240" w:lineRule="auto"/>
      </w:pPr>
    </w:p>
    <w:p w14:paraId="69B374CA" w14:textId="1B3548D3" w:rsidR="00A86C57" w:rsidRDefault="00A86C57">
      <w:r>
        <w:t xml:space="preserve">Figure </w:t>
      </w:r>
      <w:r w:rsidR="00C76A9C">
        <w:t>5</w:t>
      </w:r>
      <w:r>
        <w:t>. Graphic</w:t>
      </w:r>
      <w:r w:rsidR="00232340">
        <w:t>al display of the data</w:t>
      </w:r>
      <w:r w:rsidR="00C640B3">
        <w:t xml:space="preserve"> on 10</w:t>
      </w:r>
      <w:r w:rsidR="00C640B3" w:rsidRPr="00C640B3">
        <w:rPr>
          <w:vertAlign w:val="superscript"/>
        </w:rPr>
        <w:t>th</w:t>
      </w:r>
      <w:r w:rsidR="00C640B3">
        <w:t xml:space="preserve"> magnitude Tycho-2 stars</w:t>
      </w:r>
      <w:r w:rsidR="00232340">
        <w:t xml:space="preserve"> from Table </w:t>
      </w:r>
      <w:r w:rsidR="00BA1DF1">
        <w:t>5</w:t>
      </w:r>
      <w:r w:rsidR="00232340">
        <w:t xml:space="preserve">. The plotted values are differential instrumental magnitudes of observations through a Johnson V filter, adjusted where necessary (see legend at the bottom of the plot) </w:t>
      </w:r>
      <w:r w:rsidR="00D22AB9">
        <w:t xml:space="preserve">to </w:t>
      </w:r>
      <w:r w:rsidR="00232340">
        <w:t>scale of the y axis</w:t>
      </w:r>
      <w:r w:rsidR="00D22AB9">
        <w:t xml:space="preserve"> for all data to be seen optimally.</w:t>
      </w:r>
    </w:p>
    <w:p w14:paraId="4DA7765C" w14:textId="663FD15B" w:rsidR="00146390" w:rsidRDefault="00DF7B91" w:rsidP="00CB77C0">
      <w:r>
        <w:br w:type="page"/>
      </w:r>
    </w:p>
    <w:p w14:paraId="6CE3E397" w14:textId="77777777" w:rsidR="005047AB" w:rsidRDefault="005047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59"/>
      </w:tblGrid>
      <w:tr w:rsidR="00C76A9C" w14:paraId="033778FC" w14:textId="77777777" w:rsidTr="00D71273">
        <w:tc>
          <w:tcPr>
            <w:tcW w:w="1413" w:type="dxa"/>
          </w:tcPr>
          <w:p w14:paraId="08B9A3DD" w14:textId="77777777" w:rsidR="00C76A9C" w:rsidRDefault="00C76A9C" w:rsidP="00FF4550">
            <w:pPr>
              <w:jc w:val="center"/>
            </w:pPr>
          </w:p>
        </w:tc>
        <w:tc>
          <w:tcPr>
            <w:tcW w:w="1413" w:type="dxa"/>
          </w:tcPr>
          <w:p w14:paraId="52F4BAFD" w14:textId="6E6DE366" w:rsidR="00C76A9C" w:rsidRDefault="00C76A9C" w:rsidP="00FF4550">
            <w:pPr>
              <w:jc w:val="center"/>
            </w:pPr>
            <w:r>
              <w:t>Star</w:t>
            </w:r>
          </w:p>
        </w:tc>
        <w:tc>
          <w:tcPr>
            <w:tcW w:w="1559" w:type="dxa"/>
          </w:tcPr>
          <w:p w14:paraId="11B66E2E" w14:textId="1CD75C36" w:rsidR="00C76A9C" w:rsidRDefault="00C76A9C" w:rsidP="00FF4550">
            <w:pPr>
              <w:jc w:val="center"/>
            </w:pPr>
            <w:r>
              <w:t>V</w:t>
            </w:r>
          </w:p>
        </w:tc>
        <w:tc>
          <w:tcPr>
            <w:tcW w:w="1559" w:type="dxa"/>
          </w:tcPr>
          <w:p w14:paraId="1EAD8E44" w14:textId="2B3F8DA3" w:rsidR="00C76A9C" w:rsidRDefault="00C76A9C" w:rsidP="00FF4550">
            <w:pPr>
              <w:jc w:val="center"/>
            </w:pPr>
            <w:r>
              <w:t>B-V</w:t>
            </w:r>
          </w:p>
        </w:tc>
      </w:tr>
      <w:tr w:rsidR="00C76A9C" w14:paraId="58EC64B7" w14:textId="77777777" w:rsidTr="00D71273">
        <w:tc>
          <w:tcPr>
            <w:tcW w:w="1413" w:type="dxa"/>
          </w:tcPr>
          <w:p w14:paraId="4B9C7622" w14:textId="5FFC5ACC" w:rsidR="00C76A9C" w:rsidRDefault="00C76A9C" w:rsidP="00FF4550">
            <w:pPr>
              <w:jc w:val="center"/>
            </w:pPr>
            <w:r>
              <w:t>Star 1</w:t>
            </w:r>
          </w:p>
        </w:tc>
        <w:tc>
          <w:tcPr>
            <w:tcW w:w="1413" w:type="dxa"/>
          </w:tcPr>
          <w:p w14:paraId="02290A75" w14:textId="54D006A9" w:rsidR="00C76A9C" w:rsidRDefault="00C76A9C" w:rsidP="00FF4550">
            <w:pPr>
              <w:jc w:val="center"/>
            </w:pPr>
            <w:r>
              <w:t>112 595</w:t>
            </w:r>
          </w:p>
        </w:tc>
        <w:tc>
          <w:tcPr>
            <w:tcW w:w="1559" w:type="dxa"/>
          </w:tcPr>
          <w:p w14:paraId="7B82D2BD" w14:textId="310E2628" w:rsidR="00C76A9C" w:rsidRDefault="00C76A9C" w:rsidP="00FF4550">
            <w:pPr>
              <w:jc w:val="center"/>
            </w:pPr>
            <w:r>
              <w:t>11.352</w:t>
            </w:r>
          </w:p>
        </w:tc>
        <w:tc>
          <w:tcPr>
            <w:tcW w:w="1559" w:type="dxa"/>
          </w:tcPr>
          <w:p w14:paraId="64DBA240" w14:textId="0B231DB2" w:rsidR="00C76A9C" w:rsidRDefault="00C76A9C" w:rsidP="00FF4550">
            <w:pPr>
              <w:jc w:val="center"/>
            </w:pPr>
            <w:r>
              <w:t>1.601</w:t>
            </w:r>
          </w:p>
        </w:tc>
      </w:tr>
      <w:tr w:rsidR="00C76A9C" w14:paraId="3CB6758B" w14:textId="77777777" w:rsidTr="00D71273">
        <w:tc>
          <w:tcPr>
            <w:tcW w:w="1413" w:type="dxa"/>
          </w:tcPr>
          <w:p w14:paraId="0575F9BC" w14:textId="38B250E2" w:rsidR="00C76A9C" w:rsidRDefault="00C76A9C" w:rsidP="00FF4550">
            <w:pPr>
              <w:jc w:val="center"/>
            </w:pPr>
            <w:r>
              <w:t>Star 2</w:t>
            </w:r>
          </w:p>
        </w:tc>
        <w:tc>
          <w:tcPr>
            <w:tcW w:w="1413" w:type="dxa"/>
          </w:tcPr>
          <w:p w14:paraId="7FE096CB" w14:textId="4C6CD00A" w:rsidR="00C76A9C" w:rsidRDefault="00C76A9C" w:rsidP="00FF4550">
            <w:pPr>
              <w:jc w:val="center"/>
            </w:pPr>
            <w:r>
              <w:t>112 704</w:t>
            </w:r>
          </w:p>
        </w:tc>
        <w:tc>
          <w:tcPr>
            <w:tcW w:w="1559" w:type="dxa"/>
          </w:tcPr>
          <w:p w14:paraId="6605F38A" w14:textId="451458CD" w:rsidR="00C76A9C" w:rsidRDefault="00C76A9C" w:rsidP="00FF4550">
            <w:pPr>
              <w:jc w:val="center"/>
            </w:pPr>
            <w:r>
              <w:t>11.452</w:t>
            </w:r>
          </w:p>
        </w:tc>
        <w:tc>
          <w:tcPr>
            <w:tcW w:w="1559" w:type="dxa"/>
          </w:tcPr>
          <w:p w14:paraId="0D5CD079" w14:textId="74FA5A0D" w:rsidR="00C76A9C" w:rsidRDefault="00C76A9C" w:rsidP="00FF4550">
            <w:pPr>
              <w:jc w:val="center"/>
            </w:pPr>
            <w:r>
              <w:t>1.536</w:t>
            </w:r>
          </w:p>
        </w:tc>
      </w:tr>
      <w:tr w:rsidR="00C76A9C" w14:paraId="7281A7A6" w14:textId="77777777" w:rsidTr="00D71273">
        <w:tc>
          <w:tcPr>
            <w:tcW w:w="1413" w:type="dxa"/>
          </w:tcPr>
          <w:p w14:paraId="34BDF427" w14:textId="0FAC7A48" w:rsidR="00C76A9C" w:rsidRDefault="00C76A9C" w:rsidP="00FF4550">
            <w:pPr>
              <w:jc w:val="center"/>
            </w:pPr>
            <w:r>
              <w:t>Star 3</w:t>
            </w:r>
          </w:p>
        </w:tc>
        <w:tc>
          <w:tcPr>
            <w:tcW w:w="1413" w:type="dxa"/>
          </w:tcPr>
          <w:p w14:paraId="3EC82931" w14:textId="19FA5C91" w:rsidR="00C76A9C" w:rsidRDefault="00C76A9C" w:rsidP="00FF4550">
            <w:pPr>
              <w:jc w:val="center"/>
            </w:pPr>
            <w:r>
              <w:t>112 223</w:t>
            </w:r>
          </w:p>
        </w:tc>
        <w:tc>
          <w:tcPr>
            <w:tcW w:w="1559" w:type="dxa"/>
          </w:tcPr>
          <w:p w14:paraId="1FE11285" w14:textId="2292E206" w:rsidR="00C76A9C" w:rsidRDefault="00C76A9C" w:rsidP="00FF4550">
            <w:pPr>
              <w:jc w:val="center"/>
            </w:pPr>
            <w:r>
              <w:t>11.424</w:t>
            </w:r>
          </w:p>
        </w:tc>
        <w:tc>
          <w:tcPr>
            <w:tcW w:w="1559" w:type="dxa"/>
          </w:tcPr>
          <w:p w14:paraId="18904A5E" w14:textId="0BC857FF" w:rsidR="00C76A9C" w:rsidRDefault="00C76A9C" w:rsidP="00FF4550">
            <w:pPr>
              <w:jc w:val="center"/>
            </w:pPr>
            <w:r>
              <w:t>0.454</w:t>
            </w:r>
          </w:p>
        </w:tc>
      </w:tr>
      <w:tr w:rsidR="00C76A9C" w14:paraId="1B3B7F88" w14:textId="77777777" w:rsidTr="00D71273">
        <w:tc>
          <w:tcPr>
            <w:tcW w:w="1413" w:type="dxa"/>
          </w:tcPr>
          <w:p w14:paraId="687E288E" w14:textId="3E25B6F4" w:rsidR="00C76A9C" w:rsidRDefault="00C76A9C" w:rsidP="00FF4550">
            <w:pPr>
              <w:jc w:val="center"/>
            </w:pPr>
            <w:r>
              <w:t>Star 4</w:t>
            </w:r>
          </w:p>
        </w:tc>
        <w:tc>
          <w:tcPr>
            <w:tcW w:w="1413" w:type="dxa"/>
          </w:tcPr>
          <w:p w14:paraId="730991A6" w14:textId="764C4EF6" w:rsidR="00C76A9C" w:rsidRDefault="00C76A9C" w:rsidP="00FF4550">
            <w:pPr>
              <w:jc w:val="center"/>
            </w:pPr>
            <w:r>
              <w:t>112 822</w:t>
            </w:r>
          </w:p>
        </w:tc>
        <w:tc>
          <w:tcPr>
            <w:tcW w:w="1559" w:type="dxa"/>
          </w:tcPr>
          <w:p w14:paraId="5125815E" w14:textId="0B10C377" w:rsidR="00C76A9C" w:rsidRDefault="00C76A9C" w:rsidP="00FF4550">
            <w:pPr>
              <w:jc w:val="center"/>
            </w:pPr>
            <w:r>
              <w:t>11.549</w:t>
            </w:r>
          </w:p>
        </w:tc>
        <w:tc>
          <w:tcPr>
            <w:tcW w:w="1559" w:type="dxa"/>
          </w:tcPr>
          <w:p w14:paraId="26E0DAED" w14:textId="146F4575" w:rsidR="00C76A9C" w:rsidRDefault="00C76A9C" w:rsidP="00FF4550">
            <w:pPr>
              <w:jc w:val="center"/>
            </w:pPr>
            <w:r>
              <w:t>1.031</w:t>
            </w:r>
          </w:p>
        </w:tc>
      </w:tr>
    </w:tbl>
    <w:p w14:paraId="0820684E" w14:textId="41C61674" w:rsidR="00FF4550" w:rsidRDefault="00FF4550">
      <w:r>
        <w:t>Table 5. Data on the 11</w:t>
      </w:r>
      <w:r w:rsidRPr="00FF4550">
        <w:rPr>
          <w:vertAlign w:val="superscript"/>
        </w:rPr>
        <w:t>th</w:t>
      </w:r>
      <w:r>
        <w:t xml:space="preserve"> magnitude (V) </w:t>
      </w:r>
      <w:proofErr w:type="spellStart"/>
      <w:r>
        <w:t>Landolt</w:t>
      </w:r>
      <w:proofErr w:type="spellEnd"/>
      <w:r>
        <w:t xml:space="preserve"> stars observed for precision testing.</w:t>
      </w:r>
      <w:r w:rsidR="00B33CEC">
        <w:t xml:space="preserve"> See Table 6 below.</w:t>
      </w:r>
    </w:p>
    <w:p w14:paraId="1AC26966" w14:textId="77777777" w:rsidR="00FA662C" w:rsidRDefault="00FA662C"/>
    <w:tbl>
      <w:tblPr>
        <w:tblW w:w="6220" w:type="dxa"/>
        <w:tblLook w:val="04A0" w:firstRow="1" w:lastRow="0" w:firstColumn="1" w:lastColumn="0" w:noHBand="0" w:noVBand="1"/>
      </w:tblPr>
      <w:tblGrid>
        <w:gridCol w:w="1387"/>
        <w:gridCol w:w="1240"/>
        <w:gridCol w:w="1340"/>
        <w:gridCol w:w="1180"/>
        <w:gridCol w:w="1220"/>
      </w:tblGrid>
      <w:tr w:rsidR="000F2AF6" w:rsidRPr="000F2AF6" w14:paraId="4CDE7ED3" w14:textId="77777777" w:rsidTr="000F2AF6">
        <w:trPr>
          <w:trHeight w:val="8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A6BE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JD UTC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CD71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(Star </w:t>
            </w:r>
            <w:proofErr w:type="gramStart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2)v</w:t>
            </w:r>
            <w:proofErr w:type="gramEnd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(Star 1)v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6328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(Star </w:t>
            </w:r>
            <w:proofErr w:type="gramStart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2)v</w:t>
            </w:r>
            <w:proofErr w:type="gramEnd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(Star 3)v - 0.05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E015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(Star </w:t>
            </w:r>
            <w:proofErr w:type="gramStart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4)v</w:t>
            </w:r>
            <w:proofErr w:type="gramEnd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(Star 3) 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447E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(Star </w:t>
            </w:r>
            <w:proofErr w:type="gramStart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4)v</w:t>
            </w:r>
            <w:proofErr w:type="gramEnd"/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(Star 1)v + 0.05</w:t>
            </w:r>
          </w:p>
        </w:tc>
      </w:tr>
      <w:tr w:rsidR="000F2AF6" w:rsidRPr="000F2AF6" w14:paraId="2B0D63BF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19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FB1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E9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130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21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0.227</w:t>
            </w:r>
          </w:p>
        </w:tc>
      </w:tr>
      <w:tr w:rsidR="000F2AF6" w:rsidRPr="000F2AF6" w14:paraId="7F01B2FD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7FC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0F8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C70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66D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976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0.221</w:t>
            </w:r>
          </w:p>
        </w:tc>
      </w:tr>
      <w:tr w:rsidR="000F2AF6" w:rsidRPr="000F2AF6" w14:paraId="11807069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CE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AB2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B16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FE76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C0C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0.226</w:t>
            </w:r>
          </w:p>
        </w:tc>
      </w:tr>
      <w:tr w:rsidR="000F2AF6" w:rsidRPr="000F2AF6" w14:paraId="1B1B3992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A87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2458754.896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13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326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3E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36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0.240</w:t>
            </w:r>
          </w:p>
        </w:tc>
      </w:tr>
      <w:tr w:rsidR="000F2AF6" w:rsidRPr="000F2AF6" w14:paraId="6E528FED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444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2458754.899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7AF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52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CFC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9A05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0.230</w:t>
            </w:r>
          </w:p>
        </w:tc>
      </w:tr>
      <w:tr w:rsidR="000F2AF6" w:rsidRPr="000F2AF6" w14:paraId="517585EB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654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F9F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163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8B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F2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0.223</w:t>
            </w:r>
          </w:p>
        </w:tc>
      </w:tr>
      <w:tr w:rsidR="000F2AF6" w:rsidRPr="000F2AF6" w14:paraId="601E4029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54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DFD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7CC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EF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4E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0.242</w:t>
            </w:r>
          </w:p>
        </w:tc>
      </w:tr>
      <w:tr w:rsidR="000F2AF6" w:rsidRPr="000F2AF6" w14:paraId="55B2ED2A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5DB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7AF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E61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88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63C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0.227</w:t>
            </w:r>
          </w:p>
        </w:tc>
      </w:tr>
      <w:tr w:rsidR="000F2AF6" w:rsidRPr="000F2AF6" w14:paraId="0D90B965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747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285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F73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7C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158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0.228</w:t>
            </w:r>
          </w:p>
        </w:tc>
      </w:tr>
      <w:tr w:rsidR="000F2AF6" w:rsidRPr="000F2AF6" w14:paraId="2886EBC0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4E1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2458754.909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D29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1D1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A67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ECF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0.231</w:t>
            </w:r>
          </w:p>
        </w:tc>
      </w:tr>
      <w:tr w:rsidR="000F2AF6" w:rsidRPr="000F2AF6" w14:paraId="703E0311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257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948" w14:textId="77777777" w:rsidR="000F2AF6" w:rsidRPr="000F2AF6" w:rsidRDefault="000F2AF6" w:rsidP="000F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BA6" w14:textId="77777777" w:rsidR="000F2AF6" w:rsidRPr="000F2AF6" w:rsidRDefault="000F2AF6" w:rsidP="000F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01B" w14:textId="77777777" w:rsidR="000F2AF6" w:rsidRPr="000F2AF6" w:rsidRDefault="000F2AF6" w:rsidP="000F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EDE" w14:textId="77777777" w:rsidR="000F2AF6" w:rsidRPr="000F2AF6" w:rsidRDefault="000F2AF6" w:rsidP="000F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F2AF6" w:rsidRPr="000F2AF6" w14:paraId="42546391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AC4" w14:textId="77777777" w:rsidR="000F2AF6" w:rsidRPr="000F2AF6" w:rsidRDefault="000F2AF6" w:rsidP="000F2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0C8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F9C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D2D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874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0.007</w:t>
            </w:r>
          </w:p>
        </w:tc>
      </w:tr>
      <w:tr w:rsidR="000F2AF6" w:rsidRPr="000F2AF6" w14:paraId="508E4BE2" w14:textId="77777777" w:rsidTr="000F2A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7AF5" w14:textId="77777777" w:rsidR="000F2AF6" w:rsidRPr="000F2AF6" w:rsidRDefault="000F2AF6" w:rsidP="000F2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Range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534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1AE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D85F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4EA" w14:textId="77777777" w:rsidR="000F2AF6" w:rsidRPr="000F2AF6" w:rsidRDefault="000F2AF6" w:rsidP="000F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F2AF6">
              <w:rPr>
                <w:rFonts w:ascii="Calibri" w:eastAsia="Times New Roman" w:hAnsi="Calibri" w:cs="Calibri"/>
                <w:color w:val="000000"/>
                <w:lang w:eastAsia="en-AU"/>
              </w:rPr>
              <w:t>0.021</w:t>
            </w:r>
          </w:p>
        </w:tc>
      </w:tr>
    </w:tbl>
    <w:p w14:paraId="0896C0F0" w14:textId="77777777" w:rsidR="000F2AF6" w:rsidRDefault="000F2AF6"/>
    <w:p w14:paraId="0D94022E" w14:textId="63D07C55" w:rsidR="005047AB" w:rsidRDefault="005047AB" w:rsidP="005047AB">
      <w:r>
        <w:t xml:space="preserve">Table </w:t>
      </w:r>
      <w:r w:rsidR="00C76A9C">
        <w:t>6</w:t>
      </w:r>
      <w:r>
        <w:t>. Ten consecutive differential v magnitude measurements of each of four pairs of 11</w:t>
      </w:r>
      <w:r w:rsidRPr="00E44781">
        <w:rPr>
          <w:vertAlign w:val="superscript"/>
        </w:rPr>
        <w:t>th</w:t>
      </w:r>
      <w:r>
        <w:t xml:space="preserve"> magnitude </w:t>
      </w:r>
      <w:proofErr w:type="spellStart"/>
      <w:r>
        <w:t>Landolt</w:t>
      </w:r>
      <w:proofErr w:type="spellEnd"/>
      <w:r>
        <w:t xml:space="preserve"> standards stars (</w:t>
      </w:r>
      <w:proofErr w:type="spellStart"/>
      <w:r>
        <w:t>Landolt</w:t>
      </w:r>
      <w:proofErr w:type="spellEnd"/>
      <w:r>
        <w:t xml:space="preserve"> 1992). v = Instrumental magnitude through Johnson V filter. </w:t>
      </w:r>
      <w:r w:rsidR="00BE61D4">
        <w:t>Equipment, exposures and settings were as for the 10</w:t>
      </w:r>
      <w:r w:rsidR="00BE61D4" w:rsidRPr="00BE61D4">
        <w:rPr>
          <w:vertAlign w:val="superscript"/>
        </w:rPr>
        <w:t>th</w:t>
      </w:r>
      <w:r w:rsidR="00BE61D4">
        <w:t xml:space="preserve"> mag Tycho-2 stars.</w:t>
      </w:r>
    </w:p>
    <w:p w14:paraId="670BE932" w14:textId="4460D46E" w:rsidR="00FE6AD1" w:rsidRDefault="00FE6AD1">
      <w:r>
        <w:br w:type="page"/>
      </w:r>
    </w:p>
    <w:p w14:paraId="51C24CE9" w14:textId="77777777" w:rsidR="005047AB" w:rsidRDefault="005047AB"/>
    <w:p w14:paraId="030D87F3" w14:textId="42D4F484" w:rsidR="005047AB" w:rsidRDefault="00C640B3">
      <w:r>
        <w:rPr>
          <w:noProof/>
        </w:rPr>
        <w:drawing>
          <wp:inline distT="0" distB="0" distL="0" distR="0" wp14:anchorId="7EB5366E" wp14:editId="1917E2B4">
            <wp:extent cx="4732020" cy="29591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th Mag Landolt Stars Ob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412" cy="29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6252" w14:textId="3DDAADAF" w:rsidR="00C640B3" w:rsidRDefault="00C640B3" w:rsidP="00C640B3">
      <w:r>
        <w:t xml:space="preserve">Figure </w:t>
      </w:r>
      <w:r w:rsidR="00C76A9C">
        <w:t>6</w:t>
      </w:r>
      <w:r>
        <w:t>. Graphical display of the data on 11</w:t>
      </w:r>
      <w:r w:rsidRPr="00C640B3">
        <w:rPr>
          <w:vertAlign w:val="superscript"/>
        </w:rPr>
        <w:t>th</w:t>
      </w:r>
      <w:r>
        <w:t xml:space="preserve"> magnitude Landolt stars from Table </w:t>
      </w:r>
      <w:r w:rsidR="00B33CEC">
        <w:t>6</w:t>
      </w:r>
      <w:r>
        <w:t>. The plotted values are differential instrumental magnitudes of observations through a Johnson V filter, adjusted where necessary (see legend at the bottom of the plot) to scale the y axis for all data to be seen optimally.</w:t>
      </w:r>
    </w:p>
    <w:sectPr w:rsidR="00C6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23A"/>
    <w:multiLevelType w:val="hybridMultilevel"/>
    <w:tmpl w:val="A1164D60"/>
    <w:lvl w:ilvl="0" w:tplc="DF1A7B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D7"/>
    <w:rsid w:val="00084671"/>
    <w:rsid w:val="0009095F"/>
    <w:rsid w:val="000E3AE0"/>
    <w:rsid w:val="000F2AF6"/>
    <w:rsid w:val="00106B1B"/>
    <w:rsid w:val="001129A7"/>
    <w:rsid w:val="00143060"/>
    <w:rsid w:val="00146390"/>
    <w:rsid w:val="00173701"/>
    <w:rsid w:val="001972C0"/>
    <w:rsid w:val="001C0936"/>
    <w:rsid w:val="001D2FC2"/>
    <w:rsid w:val="00232340"/>
    <w:rsid w:val="003F61C9"/>
    <w:rsid w:val="004C4906"/>
    <w:rsid w:val="004F40BA"/>
    <w:rsid w:val="005047AB"/>
    <w:rsid w:val="005229A1"/>
    <w:rsid w:val="005F28BF"/>
    <w:rsid w:val="00631A8E"/>
    <w:rsid w:val="00655B08"/>
    <w:rsid w:val="006B57D4"/>
    <w:rsid w:val="006E72E6"/>
    <w:rsid w:val="008B3175"/>
    <w:rsid w:val="00A86C57"/>
    <w:rsid w:val="00AE12D7"/>
    <w:rsid w:val="00B33CEC"/>
    <w:rsid w:val="00BA1DF1"/>
    <w:rsid w:val="00BB08B9"/>
    <w:rsid w:val="00BE61D4"/>
    <w:rsid w:val="00C640B3"/>
    <w:rsid w:val="00C76A9C"/>
    <w:rsid w:val="00CB77C0"/>
    <w:rsid w:val="00D22AB9"/>
    <w:rsid w:val="00D52074"/>
    <w:rsid w:val="00DF7B91"/>
    <w:rsid w:val="00E07285"/>
    <w:rsid w:val="00E43C07"/>
    <w:rsid w:val="00E44781"/>
    <w:rsid w:val="00E5439D"/>
    <w:rsid w:val="00E5586E"/>
    <w:rsid w:val="00E6158C"/>
    <w:rsid w:val="00E81226"/>
    <w:rsid w:val="00EA421E"/>
    <w:rsid w:val="00EA5BD8"/>
    <w:rsid w:val="00EC5B66"/>
    <w:rsid w:val="00EF6431"/>
    <w:rsid w:val="00EF7674"/>
    <w:rsid w:val="00F07974"/>
    <w:rsid w:val="00F8332E"/>
    <w:rsid w:val="00FA662C"/>
    <w:rsid w:val="00FE6AD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3400"/>
  <w15:chartTrackingRefBased/>
  <w15:docId w15:val="{D2121ADB-5A24-46D9-865D-8CBAEB53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B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5D57-8D2B-4574-B497-120FD5B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Axelsen</dc:creator>
  <cp:keywords/>
  <dc:description/>
  <cp:lastModifiedBy>Roy Axelsen</cp:lastModifiedBy>
  <cp:revision>13</cp:revision>
  <dcterms:created xsi:type="dcterms:W3CDTF">2019-09-30T20:10:00Z</dcterms:created>
  <dcterms:modified xsi:type="dcterms:W3CDTF">2019-10-10T00:35:00Z</dcterms:modified>
</cp:coreProperties>
</file>